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МУНИЦИПАЛЬНОЕ ОБРАЗОВАНИЕ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СЕЛЬСКОЕ ПОСЕЛЕНИЕ СЕЛИЯРОВО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Ханты-Мансийский автономный округ – Югра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АДМИНИСТРАЦИЯ СЕЛЬСКОГО ПОСЕЛЕНИЯ СЕЛИЯРОВО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 О С Т А Н О В Л Е Н И Е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off"/>
        <w:tabs>
          <w:tab w:val="left" w:pos="671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13.11.2023                                                                                                  № 77</w:t>
      </w:r>
    </w:p>
    <w:p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с. Селиярово</w:t>
      </w:r>
    </w:p>
    <w:p>
      <w:pPr>
        <w:spacing w:after="0" w:line="240" w:lineRule="auto"/>
        <w:ind w:right="3968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spacing w:after="0" w:line="240" w:lineRule="auto"/>
        <w:ind w:right="3968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/>
    <w:p>
      <w:pPr>
        <w:spacing w:after="0" w:line="240" w:lineRule="auto"/>
        <w:ind w:firstLine="708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 сельского поселения </w:t>
      </w:r>
      <w:r>
        <w:rPr>
          <w:rFonts w:ascii="Times New Roman" w:cs="Times New Roman" w:eastAsia="Calibri" w:hAnsi="Times New Roman"/>
          <w:sz w:val="28"/>
          <w:szCs w:val="28"/>
        </w:rPr>
        <w:t>Селиярово</w:t>
      </w:r>
      <w:r>
        <w:rPr>
          <w:rFonts w:ascii="Times New Roman" w:cs="Times New Roman" w:eastAsia="Calibri" w:hAnsi="Times New Roman"/>
          <w:sz w:val="28"/>
          <w:szCs w:val="28"/>
        </w:rPr>
        <w:t>:</w:t>
      </w:r>
      <w:r>
        <w:rPr>
          <w:rFonts w:ascii="Times New Roman" w:cs="Times New Roman" w:eastAsia="Calibri" w:hAnsi="Times New Roman"/>
          <w:sz w:val="28"/>
          <w:szCs w:val="28"/>
        </w:rPr>
        <w:tab/>
      </w:r>
    </w:p>
    <w:p>
      <w:pPr>
        <w:spacing w:after="0" w:line="240" w:lineRule="auto"/>
        <w:ind w:firstLine="708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sz w:val="28"/>
          <w:szCs w:val="28"/>
        </w:rPr>
        <w:t>1. Утвердить административный регламент предоставления муниципальной услуги «Предоставление информации об объектах учета, содержащейся в реестре муниципального имущества» согласно приложению, к настоящему постановлению.</w:t>
      </w:r>
      <w:r>
        <w:rPr>
          <w:rFonts w:ascii="Times New Roman" w:cs="Times New Roman" w:eastAsia="Calibri" w:hAnsi="Times New Roman"/>
          <w:sz w:val="28"/>
          <w:szCs w:val="28"/>
        </w:rPr>
        <w:tab/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с момента его официального опубликования (обнародования).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Глава сельского поселения Селиярово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С.В.Маркова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/>
    <w:p/>
    <w:p/>
    <w:p/>
    <w:p/>
    <w:p/>
    <w:p>
      <w:pPr>
        <w:spacing w:after="0" w:line="240" w:lineRule="auto"/>
        <w:ind w:firstLine="5529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</w:t>
      </w:r>
    </w:p>
    <w:p>
      <w:pPr>
        <w:spacing w:after="0" w:line="240" w:lineRule="auto"/>
        <w:ind w:firstLine="4536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>
      <w:pPr>
        <w:spacing w:after="0" w:line="240" w:lineRule="auto"/>
        <w:ind w:firstLine="4536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сельского поселения Селиярово </w:t>
      </w:r>
    </w:p>
    <w:p>
      <w:pPr>
        <w:spacing w:after="0" w:line="240" w:lineRule="auto"/>
        <w:ind w:firstLine="4536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13.11.2023 № 77</w:t>
      </w:r>
    </w:p>
    <w:p>
      <w:pPr>
        <w:spacing w:after="0" w:line="240" w:lineRule="auto"/>
        <w:ind w:firstLine="4536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Административный регламент 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1. Общие положения 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Предмет регулирования Административного регламента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1. Настоящий Административный регламент устанавливает порядок и стандарт предоставления муниципальной услуги «Предоставление информации об объектах учета, содержащейся в реестре муниципального имущества» (далее – Услуга).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2. В рамках Услуги может быть предоставлена информация в отношении: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решением представительного органа муниципального образования, а также особо ценного движимого имущества, закрепленного за автономными муниципальными учреждениями и определенное в соответствии с Федеральным законом от 3 ноября 2006 г. № 174-ФЗ «Об автономных учреждениях»;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муниципальному образованию, иных юридических лиц, учредителем (участником) которых является муниципальное образование.</w:t>
      </w:r>
    </w:p>
    <w:p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Круг Заявителей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3. Услуга предоставляется любым заинтересованным лицам, в том числе физическим лицам, индивидуальным предпринимателям, юридическим лицам (далее – заявитель), а также их представителям.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tabs>
          <w:tab w:val="left" w:pos="2232"/>
        </w:tabs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Требование предоставления заявителю муниципальной услуги </w:t>
      </w:r>
    </w:p>
    <w:p>
      <w:pPr>
        <w:tabs>
          <w:tab w:val="left" w:pos="2232"/>
        </w:tabs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4. Услуга оказывается по единому сценарию для всех заявителей в зависимости от выбора вида объекта, в отношении которого запрашивается выписка из реестра.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5. Заявителями на получение муниципальной услуги являются (далее при совместном упоминании - Заявители) физические лица, юридические лица и индивидуальные предприниматели.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2. Стандарт предоставления муниципальной услуги</w:t>
      </w:r>
    </w:p>
    <w:p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муниципальной услуги</w:t>
      </w:r>
    </w:p>
    <w:p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7. Полное наименование Услуги: «Предоставление информации об объектах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имущества».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Краткое наименование Услуги на ЕПГУ: «Выдача выписок из реестра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муниципального имущества».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8. Услуга предоставляется администрацией сельского поселения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Селиярово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(далее – Уполномоченный орган).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9. 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МФЦ, в которых организуется предоставление Услуги, не могут принимать решение об отказе в приеме запроса и документов и (или) информации, необходимых для ее предоставления.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tabs>
          <w:tab w:val="left" w:pos="7751"/>
        </w:tabs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Результат предоставления Услуги</w:t>
      </w:r>
    </w:p>
    <w:p>
      <w:pPr>
        <w:tabs>
          <w:tab w:val="center" w:pos="5174"/>
          <w:tab w:val="left" w:pos="7751"/>
        </w:tabs>
        <w:spacing w:after="0" w:line="240" w:lineRule="auto"/>
        <w:ind w:firstLine="709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10. При обращении заявителя (представителя заявителя) за выдачей выписки из реестра муниципального имущества результатами предоставления Услуги являются: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а) решение о предоставлении выписки с приложением самой выписки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Форма решения о предоставлении выписки из реестра муниципального имущества приведена в приложении № 1 к настоящему Административному регламенту;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Форма уведомления об отсутствии в реестре муниципального имущества запрашиваемых сведений приведены в приложении № 2 к настоящему Административному регламенту;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в) 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Форма решения об отказе в выдаче выписки из реестра муниципального имущества приведена в приложении № 3 к настоящему Административному регламенту.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11. Результат предоставления Услуги в зависимости от выбора заявителя может быть получен в Уполномоченном органе, посредством ЕПГУ, в МФЦ.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Срок предоставления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12. Максимальный срок предоставления Услуги составляет 5 рабочих дней.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13.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 размещаются на официальном сайте Уполномоченного органа в информационно-телекоммуникационной сети «Интернет» (далее – сеть «Интернет»), а также на Едином портале.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widowControl w:val="off"/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14.1. Запрос о предоставлении муниципальной услуги по форме, согласно приложению № 4 к настоящему Административному регламенту.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Требования, предъявляемые к документу при подаче – оригинал.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запросе также указывается один из следующих способов направления результата предоставления муниципальной услуги: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в форме электронного документа в личном кабинете на ЕПГУ;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на бумажном носителе в виде распечатанного экземпляра электронного документа в Уполномоченном органе, МФЦ.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14.2. Документ, удостоверяющий личность заявителя, представителя.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Требования, предъявляемые к документу при подаче – оригинал.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14.3. Документ, подтверждающий полномочия представителя действовать от имени заявителя – в случае, если запрос подается представителем.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Требования, предъявляемые к документу: при подаче в Уполномоченный орган, многофункциональный центр – оригинал;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 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Уполномоченный орган в течение 5 рабочих дней после отправки заявления. Ручное заполнение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15. 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сведения из Единого государственного реестра юридических лиц;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сведения из Единого государственного реестра индивидуальных предпринимателей.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15.1. Межведомственные запросы формируются автоматически.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16. 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№ 4 к настоящему Административному регламенту, осуществляется в МФЦ, путем направления почтового отправления, посредством Единого портала.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Исчерпывающий перечень оснований для отказа в приеме документов,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необходимых для предоставления Услуги</w:t>
      </w:r>
    </w:p>
    <w:p>
      <w:pPr>
        <w:widowControl w:val="off"/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17. Исчерпывающий перечень оснований для отказа в приеме документов, необходимых для предоставления Услуги: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17.1.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17.2.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17.3.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18.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19.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Исчерпывающий перечень оснований для приостановления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или отказа в предоставлении Услуги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20.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21. 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Размер платы, взимаемой с заявителя (представителя заявителя)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 предоставлении Услуги, и способы ее взимания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22. За предоставление Услуги не предусмотрено взимание платы. 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Максимальный срок ожидания в очереди при подаче заявителем запроса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 предоставлении Услуги и при получении результата предоставления Услуги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23. Максимальный срок ожидания в очереди при подаче запроса составляет 15 минут.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24. Максимальный срок ожидания в очереди при получении результата Услуги составляет 15 минут.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Срок регистрации запроса заявителя о предоставлении Услуги</w:t>
      </w:r>
    </w:p>
    <w:p>
      <w:pPr>
        <w:tabs>
          <w:tab w:val="left" w:pos="223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25. Срок регистрации запроса и документов, необходимых для предоставления Услуги, составляет 1 рабочий день со дня подачи заявления (запроса).</w:t>
      </w:r>
    </w:p>
    <w:p>
      <w:pPr>
        <w:tabs>
          <w:tab w:val="left" w:pos="223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26. Помещения, в которых предоставляется Услуга, должны соответствовать следующим требованиям: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вход в помещение, в котором осуществляется прием граждан по вопросам предоставления Услуги,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вход и передвижение по помещениям, в которых осуществляются прием и выдача документов, необходимых для предоставления Услуги, не должны создавать затруднений для лиц с ограниченными возможностями;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в)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г) 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д) обеспечен допуск собаки-проводника;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е) обеспечен допуск сурдопереводчика 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тифлосурдопереводчика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 помещения;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ж) 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з) 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и) 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к) 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 Уполномоченного органа, предоставляющего Услугу.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Показатели доступности и качества Услуги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27. К показателям доступности предоставления Услуги относятся: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обеспечена возможность получения Услуги экстерриториально;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обеспечение доступности электронных форм документов, необходимых для предоставления Услуги;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в) обеспечение доступности электронных форм и инструментов совершения в электронном виде платежей, необходимых для получения Услуги;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г) обеспечен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28. К показателям качества предоставления Услуги относятся: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отсутствие обоснованных жалоб на действия (бездействие) должностных лиц и их отношение к заявителям;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отсутствие нарушений сроков предоставления Услуги.</w:t>
      </w:r>
    </w:p>
    <w:p>
      <w:pPr>
        <w:tabs>
          <w:tab w:val="left" w:pos="223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Иные требования к предоставлению Услуги</w:t>
      </w:r>
    </w:p>
    <w:p>
      <w:pPr>
        <w:tabs>
          <w:tab w:val="left" w:pos="223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29.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tabs>
          <w:tab w:val="left" w:pos="223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</w:p>
    <w:p>
      <w:pPr>
        <w:tabs>
          <w:tab w:val="left" w:pos="223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 При обращении за выдачей выписки из реестра муниципального имущества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30.1. физическое лицо;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30.2. представитель заявителя – физического лица;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30.3. юридическое лицо;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30.4. представитель заявителя – юридического лица;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30.5. индивидуальный предприниматель;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30.6. представитель заявителя – индивидуального предпринимателя.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31. Возможность оставления заявления (запроса) заявителя о предоставлении Услуги без рассмотрения не предусмотрена.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32. Описание административных процедур и административных действий приведено в приложении № 6 к настоящему Административному регламенту.</w:t>
      </w:r>
    </w:p>
    <w:p>
      <w:pPr>
        <w:tabs>
          <w:tab w:val="left" w:pos="223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Единый сценарий предоставления Услуги</w:t>
      </w:r>
    </w:p>
    <w:p>
      <w:pPr>
        <w:tabs>
          <w:tab w:val="left" w:pos="223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33. Максимальный срок предоставления варианта Услуги составляет 5 рабочих дней со дня регистрации заявления (запроса) заявителя.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34. В результате предоставления варианта Услуги заявителю предоставляются: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в) 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распечатанный на бумажном носителе, заверенный подписью и печатью МФЦ (опционально), документ на бумажном носителе).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35. Уполномоченный орган отказывает заявителю в предоставлении Услуги при наличии оснований, указанных в пунктах 21, 22 настоящего Административного регламента.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36. Административные процедуры, осуществляемые при предоставлении Услуги: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прием и регистрация заявления и необходимых документов;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рассмотрение принятых документов и направление межведомственных запросов;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г) принятие решения о предоставлении муниципальной услуги либо об отказе в предоставлении муниципальной услуги;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д) предоставление результата предоставления муниципальной услуги или отказа в предоставлении муниципальной услуги.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37. Сценарием предоставления Услуги административная процедура приостановления предоставления Услуги не предусмотрена.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Прием запроса и документов и (или) информации, необходимых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для предоставления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38. Представление заявителем документов и заявления (запроса) о предоставлении Услуги в соответствии с формой, предусмотренной в приложении № 4 к настоящему Административному регламенту, осуществляется в МФЦ, посредством Единого портала, путем направления почтового отправления.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содержится в пункте 14 настоящего Административного регламента.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40. 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15 настоящего Административного регламента.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Межведомственные запросы формируются автоматически.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41. Способами установления личности (идентификации) заявителя при взаимодействии с заявителями являются: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в МФЦ – документ, удостоверяющий личность;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б) посредством Единого портала –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систем, используемых для предоставления государственных и муниципальных услуг в электронной форме;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в) путем направления почтового отправления – копия документа, удостоверяющего личность.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42. Запрос и документы, необходимые для предоставления варианта Услуги, могут быть представлены представителем заявителя.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43. Уполномоченный орган отказывает заявителю в приеме документов, необходимых для предоставления Услуги, при наличии оснований, указанных в пункте 17 настоящего Административного регламента.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44. Услуга предусматривает возможности приема запроса и документов, необходимых для предоставления варианта Услуги по выбору заявителя, независимо от его места нахождения, в МФЦ, путем направления почтового отправления.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45. Административная процедура «рассмотрение принятых документов и направление межведомственных запросов» осуществляется в Уполномоченном органе.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46. Срок регистрации запроса и документов, необходимых для предоставления Услуги, составляет в Уполномоченном органе 1 рабочий день со дня подачи заявления (запроса) о предоставлении Услуги и документов, необходимых для предоставления Услуги в Уполномоченном органе.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Принятие решения о предоставлении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47. Решение о предоставлении Услуги принимается Уполномоченным органом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критериев для конкретного заявителя (представителя заявителя):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Решение об отказе в предоставлении услуги принимается при невыполнении указанных выше критериев.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48. Принятие решения о предоставлении Услуги осуществляется в срок, не превышающий 3 рабочих дней со дня получения Уполномоченным органом всех сведений, необходимых для подтверждения критериев, необходимых для принятия такого решения.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Предоставление результата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49. Результат предоставления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заявителя, посредством Единого портала, в МФЦ, путем направления почтового отправления.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50. Предоставление результата Услуги осуществляется в срок, не превышающий 1 рабочего дня, и исчисляется со дня принятия решения о предоставлении Услуги.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4. Формы контроля за исполнением административного регламента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Порядок осуществления текущего контроля за соблюдением и исполнением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ответственными должностными лицами положений регламента и иных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нормативных правовых актов, устанавливающих требования к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предоставлению Услуги, а также принятием ими решений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51. Текущий контроль за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принятия ими решений осуществляется руководителем (заместителем руководителя) Уполномоченного органа.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52. Текущий контроль осуществляется посредством проведения плановых и внеплановых проверок.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контроля </w:t>
      </w:r>
    </w:p>
    <w:p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 полнотой и качеством предоставления Услуги</w:t>
      </w:r>
    </w:p>
    <w:p>
      <w:pPr>
        <w:tabs>
          <w:tab w:val="left" w:pos="2232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53. Контроль за полнотой и качеством предоставления Услуги осуществляется путем проведения проверок, устранения выявленных нарушений, а также рассмотрения, принятия решений и подготовки ответов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 обращения заявителей, содержащие жалобы на решения и действия (бездействия) должностных лиц Уполномоченного органа.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54. Контроль за полнотой и качеством предоставления Услуги осуществляется в форме плановых и внеплановых проверок.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55. 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56. Внеплановая проверка полноты и качества предоставления Услуги проводится по конкретному обращению (жалобе) заявителя.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57. Проверки проводятся уполномоченными лицами Уполномоченного органа.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Услуги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58.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59. Персональная ответственность должностных лиц Уполномоченного органа закрепляется в их должностных регламентах в соответствии с требованиями законодательства Российской Федерации.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Положения, характеризующие требования к порядку и формам контроля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 предоставлением муниципальной услуги, в том числе со стороны граждан, их объединений и организаций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60.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61. 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62. Информирование заявителей о порядке подачи и рассмотрения жалобы осуществляется посредством размещения информации на Едином портале, на официальном сайте Уполномоченного органа в сети «Интернет», на информационных стендах в местах предоставления Услуги.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63. Жалобы в форме электронных документов направляются посредством Единого портала или официального сайта Уполномоченного органа в сети «Интернет».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Жалобы в форме документов на бумажном носителе передаются непосредственно или почтовым отправлением в Уполномоченный орган или в МФЦ.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1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Форма решения о выдаче выписки из реестра муниципального имущества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    наименование уполномоченного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органа местного самоуправления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Кому: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Контактные данные: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Решение о выдаче выписки из реестра муниципального имущества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______________ № ______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По результатам рассмотрения заявления от ________ № ___________ (Заявитель ___________) принято решение о предоставлении выписки из реестра муниципального имущества (прилагается).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Дополнительно информируем ___________________________________________.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0"/>
      </w:tblGrid>
      <w:tr>
        <w:trPr/>
        <w:tc>
          <w:tcPr>
            <w:cnfStyle w:val="101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уполномоченного лица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подпись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уполномоченного лица</w:t>
            </w:r>
          </w:p>
        </w:tc>
      </w:tr>
    </w:tbl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2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Форма уведомления об отсутствии информации в реестре муниципального имущества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    наименование уполномоченного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органа местного самоуправления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Кому: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Контактные данные: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Уведомление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об отсутствии информации в реестре муниципального имущества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______________ № ______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 результатам рассмотрения заявления от ________ № ___________ (Заявитель ___________) сообщаем об отсутствии в реестре муниципального имущества запрашиваемых сведений.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Дополнительно информируем ___________________________________________.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0"/>
      </w:tblGrid>
      <w:tr>
        <w:trPr/>
        <w:tc>
          <w:tcPr>
            <w:cnfStyle w:val="101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уполномоченного лица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подпись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уполномоченного лица</w:t>
            </w:r>
          </w:p>
        </w:tc>
      </w:tr>
    </w:tbl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3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Форма решения об отказе в выдаче выписки из реестра муниципального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имущества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    наименование уполномоченного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органа местного самоуправления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Кому: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Контактные данные: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Решение об отказе в выдаче выписки из реестра муниципального имущества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______________ № ______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ind w:firstLine="56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 результатам рассмотрения заявления от ________ № ___________ (Заявитель ___________) принято решение об отказе в выдаче выписки из реестра муниципального имущества по следующим основаниям: _________________________________________.</w:t>
      </w:r>
    </w:p>
    <w:p>
      <w:pPr>
        <w:keepNext w:val="on"/>
        <w:widowControl w:val="off"/>
        <w:spacing w:after="0" w:line="240" w:lineRule="auto"/>
        <w:ind w:firstLine="56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Дополнительно информируем: ______________________________________.</w:t>
      </w:r>
    </w:p>
    <w:p>
      <w:pPr>
        <w:keepNext w:val="on"/>
        <w:widowControl w:val="off"/>
        <w:spacing w:after="0" w:line="240" w:lineRule="auto"/>
        <w:ind w:firstLine="56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Вы вправе повторно обратиться в уполномоченный орган с заявлением после устранения указанных нарушений.</w:t>
      </w:r>
    </w:p>
    <w:p>
      <w:pPr>
        <w:keepNext w:val="on"/>
        <w:widowControl w:val="off"/>
        <w:spacing w:after="0" w:line="240" w:lineRule="auto"/>
        <w:ind w:firstLine="56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0"/>
      </w:tblGrid>
      <w:tr>
        <w:trPr/>
        <w:tc>
          <w:tcPr>
            <w:cnfStyle w:val="101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уполномоченного лица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подпись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уполномоченного лица</w:t>
            </w:r>
          </w:p>
        </w:tc>
      </w:tr>
    </w:tbl>
    <w:p>
      <w:pPr>
        <w:spacing w:before="100" w:after="10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before="100" w:after="10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before="100" w:after="10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before="100" w:after="10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before="100" w:after="10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4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 «Предоставление информации об объектах учета,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содержащейся в реестре муниципального имущества»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ФОРМА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Заявление (запрос)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 предоставлении услуги «Предоставление информации об объектах учета, содержащейся в реестре муниципального имущества» 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вид объекта: ________________________________________________________________;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наименование объекта: __________________________________________;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реестровый номер объекта: ________________________________________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адрес (местоположение) объекта: ___________________________________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кадастровый (условный) номер объекта: _____________________________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вид разрешенного использования: 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эмитента: 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ИНН ___________________________________________________________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юридического лица (в отношении которого запрашивается информация)____________________________________________________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юридического лица, в котором есть уставной капитал 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марка, модель ___________________________________________________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государственный регистрационный номер 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идентификационный номер судна 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иные характеристики объекта, помогающие его идентифицировать (в свободной форме): _______________________________________________________________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Сведения о заявителе, являющемся физическим лицом: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фамилия, имя и отчество (последнее - при наличии): 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документа, удостоверяющего личность: 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серия и номер документа, удостоверяющего личность: 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дата выдачи документа, удостоверяющего личность: 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кем выдан документ, удостоверяющий личность: 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номер телефона:  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адрес электронной почты: _________________________________________ 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Сведения о заявителе, являющемся индивидуальным предпринимателем: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фамилия, имя и отчество (последнее - при наличии) индивидуального предпринимателя: _______________________________________________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ОГРНИП _______________________________________________________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идентификационный номер налогоплательщика (ИНН): 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документа, удостоверяющего личность: 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серия и номер документа, удостоверяющего личность: 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дата выдачи документа, удостоверяющего личность: 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кем выдан документ, удостоверяющий личность: 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номер телефона:  ________________________________________________;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адрес электронной почты: ________________________________________.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Сведения о заявителе, являющемся юридическим лицом: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автозаполнены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посредством информации, содержащейся в ЕСИА.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полное наименование юридического лица с указанием его организационно-правовой формы: ________________________________________________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основной государственный регистрационный номер юридического лица (ОГРН):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идентификационный номер налогоплательщика (ИНН): 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номер телефона: 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адрес электронной почты: 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почтовый адрес: _________________________________________________ 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Сведения о заявителе, являющемся представителем (уполномоченным лицом) юридического лица: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фамилия, имя и отчество (последнее - при наличии) ___________________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дата рождения ___________________________________________________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документа, удостоверяющего личность: 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серия и номер документа, удостоверяющего личность: 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дата выдачи документа, удостоверяющего личность: 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кем выдан документ, удостоверяющий личность: 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код подразделения, выдавшего документ, удостоверяющий личность: 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номер телефона: 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адрес электронной почты: 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должность уполномоченного лица юридического лица ________________ 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Сведения о заявителе, являющемся представителем физического лица/индивидуального предпринимателя: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фамилия, имя и отчество (последнее - при наличии): ___________________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наименование документа, удостоверяющего личность: 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серия и номер документа, удостоверяющего личность: ________________ ;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дата выдачи документа, удостоверяющего личность: 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кем выдан документ, удостоверяющий личность: 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номер телефона: _________________________________________________ ;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адрес электронной почты: _____________________________________.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 w:type="textWrapping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Способ получения результата услуги: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 адрес электронной почты: - да, - нет;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МФЦ (в случае подачи заявления через МФЦ): - да, - нет;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 использованием личного кабинета на Едином портале (в случае подачи заявления через личный кабинет на Едином портале): - да, - нет;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посредством почтового отправления: - да, - нет.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5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Форма решения об отказе в приёме и регистрации документов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    наименование уполномоченного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органа местного самоуправления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Кому: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Контактные данные: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______________________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Решение об отказе в приёме и регистрации документов,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необходимых для предоставления услуги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от ______________ № ______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По результатам рассмотрения заявления от ________ № ___________ (Заявитель ___________) принято решение об отказе в приёме и регистрации документов для оказания услуги по следующим основаниям: ___________________________________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Дополнительно информируем: _____________________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>Вы вправе повторно обратиться в уполномоченный орган с заявлением после устранения указанных нарушений.</w:t>
      </w:r>
    </w:p>
    <w:p>
      <w:pPr>
        <w:keepNext w:val="on"/>
        <w:widowControl w:val="off"/>
        <w:spacing w:after="0" w:line="240" w:lineRule="auto"/>
        <w:ind w:firstLine="568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ab/>
        <w:t xml:space="preserve">Данный отказ может быть обжалован в досудебном порядке путем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направления жалобы в уполномоченный орган, а также в судебном порядке.</w:t>
      </w: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0"/>
      </w:tblGrid>
      <w:tr>
        <w:trPr/>
        <w:tc>
          <w:tcPr>
            <w:cnfStyle w:val="101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уполномоченного лица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подпись</w:t>
            </w:r>
          </w:p>
        </w:tc>
        <w:tc>
          <w:tcPr>
            <w:cnfStyle w:val="100000000000"/>
            <w:tcW w:w="3115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уполномоченного лица</w:t>
            </w:r>
          </w:p>
        </w:tc>
      </w:tr>
    </w:tbl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6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Описание административных процедур (АП)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 административных действий (АД)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608"/>
        <w:gridCol w:w="2884"/>
        <w:gridCol w:w="2239"/>
        <w:gridCol w:w="2322"/>
        <w:gridCol w:w="2154"/>
      </w:tblGrid>
      <w:tr>
        <w:trPr>
          <w:trHeight w:val="311"/>
        </w:trPr>
        <w:tc>
          <w:tcPr>
            <w:cnfStyle w:val="000010100000"/>
            <w:tcW w:w="567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cnfStyle w:val="000001100000"/>
            <w:tcW w:w="2902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Место выполнения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действия/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используемая ИС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footnoteReference w:id="2"/>
            </w:r>
          </w:p>
        </w:tc>
        <w:tc>
          <w:tcPr>
            <w:cnfStyle w:val="000010100000"/>
            <w:tcW w:w="2254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Процедуры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footnoteReference w:id="3"/>
            </w:r>
          </w:p>
        </w:tc>
        <w:tc>
          <w:tcPr>
            <w:cnfStyle w:val="000001100000"/>
            <w:tcW w:w="2317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cnfStyle w:val="000010100000"/>
            <w:tcW w:w="2167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Максимальный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срок</w:t>
            </w:r>
          </w:p>
        </w:tc>
      </w:tr>
      <w:tr>
        <w:trPr>
          <w:trHeight w:val="200"/>
        </w:trPr>
        <w:tc>
          <w:tcPr>
            <w:cnfStyle w:val="000010010000"/>
            <w:tcW w:w="567" w:type="dxa"/>
            <w:vMerge w:val="restart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902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cnfStyle w:val="000010010000"/>
            <w:tcW w:w="2254" w:type="dxa"/>
            <w:vMerge w:val="restart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АП1. Проверка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документов и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регистрация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заявления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317" w:type="dxa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АД1.1. Контроль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комплектности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предоставленных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документов</w:t>
            </w:r>
          </w:p>
        </w:tc>
        <w:tc>
          <w:tcPr>
            <w:cnfStyle w:val="000010010000"/>
            <w:tcW w:w="2167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До 1 рабочего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дня* (не включается в срок предоставления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услуги)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322"/>
        </w:trPr>
        <w:tc>
          <w:tcPr>
            <w:cnfStyle w:val="00001010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902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10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317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АД1.2. Подтверждение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полномочий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представителя заявителя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10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322"/>
        </w:trPr>
        <w:tc>
          <w:tcPr>
            <w:cnfStyle w:val="00001001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902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</w:p>
        </w:tc>
        <w:tc>
          <w:tcPr>
            <w:cnfStyle w:val="00001001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31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01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322"/>
        </w:trPr>
        <w:tc>
          <w:tcPr>
            <w:cnfStyle w:val="00001010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902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10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317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АД1.3. Регистрация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заявления</w:t>
            </w:r>
          </w:p>
        </w:tc>
        <w:tc>
          <w:tcPr>
            <w:cnfStyle w:val="00001010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388"/>
        </w:trPr>
        <w:tc>
          <w:tcPr>
            <w:cnfStyle w:val="00001001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902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</w:p>
        </w:tc>
        <w:tc>
          <w:tcPr>
            <w:cnfStyle w:val="00001001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31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01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1177"/>
        </w:trPr>
        <w:tc>
          <w:tcPr>
            <w:cnfStyle w:val="000010100000"/>
            <w:tcW w:w="567" w:type="dxa"/>
            <w:vMerge w:val="restart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902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</w:p>
        </w:tc>
        <w:tc>
          <w:tcPr>
            <w:cnfStyle w:val="000010100000"/>
            <w:tcW w:w="2254" w:type="dxa"/>
            <w:vMerge w:val="restart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АП3. Получение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сведений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посредством СМЭВ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АП5. Рассмотрение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документов и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сведений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АП4. Принятие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решения о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предоставлении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услуги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317" w:type="dxa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АД1.4. Принятие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решения об отказе в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приеме документов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АД2.1. Принятие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решения о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предоставлении услуги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10100000"/>
            <w:tcW w:w="2167" w:type="dxa"/>
            <w:vMerge w:val="restart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До 5 рабочих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дней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538"/>
        </w:trPr>
        <w:tc>
          <w:tcPr>
            <w:cnfStyle w:val="00001001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902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</w:p>
        </w:tc>
        <w:tc>
          <w:tcPr>
            <w:cnfStyle w:val="00001001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010000"/>
            <w:tcW w:w="2317" w:type="dxa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АД2.2. Формирование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решения о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предоставлении услуги</w:t>
            </w:r>
          </w:p>
        </w:tc>
        <w:tc>
          <w:tcPr>
            <w:cnfStyle w:val="00001001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rPr>
          <w:trHeight w:val="676"/>
        </w:trPr>
        <w:tc>
          <w:tcPr>
            <w:cnfStyle w:val="000010100000"/>
            <w:tcW w:w="5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902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Пилотный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субъект/ПГС</w:t>
            </w:r>
          </w:p>
        </w:tc>
        <w:tc>
          <w:tcPr>
            <w:cnfStyle w:val="000010100000"/>
            <w:tcW w:w="2254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cnfStyle w:val="000001100000"/>
            <w:tcW w:w="231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АД2.3. Принятие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решения об отказе в</w:t>
            </w:r>
          </w:p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предоставлении услуги</w:t>
            </w:r>
          </w:p>
        </w:tc>
        <w:tc>
          <w:tcPr>
            <w:cnfStyle w:val="000010100000"/>
            <w:tcW w:w="2167" w:type="dxa"/>
            <w:vMerge w:val="continue"/>
          </w:tcPr>
          <w:p>
            <w:pPr>
              <w:keepNext w:val="on"/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Приложение 7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предоставления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муниципальной услуги «Предоставление информации об объектах </w:t>
      </w:r>
    </w:p>
    <w:p>
      <w:pPr>
        <w:keepNext w:val="on"/>
        <w:widowControl w:val="off"/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учета, содержащейся в реестре муниципального имущества»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Перечень признаков заявителей</w:t>
      </w:r>
    </w:p>
    <w:p>
      <w:pPr>
        <w:keepNext w:val="on"/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3943"/>
        <w:gridCol w:w="5015"/>
      </w:tblGrid>
      <w:tr>
        <w:trPr>
          <w:trHeight w:val="300"/>
        </w:trPr>
        <w:tc>
          <w:tcPr>
            <w:cnfStyle w:val="000010100000"/>
            <w:tcW w:w="4433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Признак заявителя</w:t>
            </w:r>
          </w:p>
        </w:tc>
        <w:tc>
          <w:tcPr>
            <w:cnfStyle w:val="000001100000"/>
            <w:tcW w:w="5638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Значения признака заявителя</w:t>
            </w:r>
          </w:p>
        </w:tc>
      </w:tr>
      <w:tr>
        <w:trPr>
          <w:trHeight w:val="350"/>
        </w:trPr>
        <w:tc>
          <w:tcPr>
            <w:cnfStyle w:val="000010010000"/>
            <w:tcW w:w="4433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1. Категория заявителя</w:t>
            </w:r>
          </w:p>
        </w:tc>
        <w:tc>
          <w:tcPr>
            <w:cnfStyle w:val="000001010000"/>
            <w:tcW w:w="5638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2. Физическое лицо.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3. Юридическое лицо.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4. Индивидуальный предприниматель.</w:t>
            </w:r>
          </w:p>
        </w:tc>
      </w:tr>
      <w:tr>
        <w:trPr>
          <w:trHeight w:val="375"/>
        </w:trPr>
        <w:tc>
          <w:tcPr>
            <w:cnfStyle w:val="000010100000"/>
            <w:tcW w:w="443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5. Кто обращается за услугой?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(вопрос только для очного приема)</w:t>
            </w:r>
          </w:p>
        </w:tc>
        <w:tc>
          <w:tcPr>
            <w:cnfStyle w:val="000001100000"/>
            <w:tcW w:w="5638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6. Заявитель обратился лично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7. Обратился представитель заявителя</w:t>
            </w:r>
          </w:p>
        </w:tc>
      </w:tr>
      <w:tr>
        <w:trPr>
          <w:trHeight w:val="375"/>
        </w:trPr>
        <w:tc>
          <w:tcPr>
            <w:cnfStyle w:val="000010010000"/>
            <w:tcW w:w="443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8. Выберите вид имущества, в</w:t>
            </w:r>
          </w:p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отношении которого запрашивается</w:t>
            </w:r>
          </w:p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выписка</w:t>
            </w:r>
          </w:p>
        </w:tc>
        <w:tc>
          <w:tcPr>
            <w:cnfStyle w:val="000001010000"/>
            <w:tcW w:w="5638" w:type="dxa"/>
          </w:tcPr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9. Недвижимое имущество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10. Движимое имущество</w:t>
            </w:r>
          </w:p>
          <w:p>
            <w:pPr>
              <w:keepNext w:val="on"/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11. Государственные (муниципальные), унитарные предприятия и учреждения</w:t>
            </w:r>
          </w:p>
        </w:tc>
      </w:tr>
    </w:tbl>
    <w:p>
      <w:pPr>
        <w:rPr>
          <w:rFonts w:ascii="Times New Roman" w:cs="Times New Roman" w:hAnsi="Times New Roman"/>
          <w:sz w:val="28"/>
          <w:szCs w:val="28"/>
        </w:rPr>
      </w:pPr>
    </w:p>
    <w:sectPr>
      <w:pgSz w:w="11906" w:h="16838"/>
      <w:pgMar w:top="1418" w:right="1247" w:bottom="1134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pPr>
        <w:pStyle w:val="Footnotetext"/>
        <w:jc w:val="both"/>
        <w:rPr>
          <w:rFonts w:ascii="Times New Roman" w:hAnsi="Times New Roman"/>
          <w:lang w:val="ru-RU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Информационная система.</w:t>
      </w:r>
    </w:p>
  </w:footnote>
  <w:footnote w:id="3">
    <w:p>
      <w:pPr>
        <w:pStyle w:val="Footnotetext"/>
        <w:jc w:val="both"/>
        <w:rPr>
          <w:rFonts w:ascii="Times New Roman" w:hAnsi="Times New Roman"/>
          <w:lang w:val="ru-RU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Полный перечень административных процедур и действий содержится в соответствующем справочнике.</w:t>
      </w:r>
    </w:p>
  </w:footnote>
  <w:footnote w:id="4">
    <w:p>
      <w:pPr>
        <w:pStyle w:val="Footnotetext"/>
        <w:jc w:val="both"/>
        <w:rPr>
          <w:rFonts w:ascii="Times New Roman" w:hAnsi="Times New Roman"/>
          <w:lang w:val="ru-RU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Модуль выполнения участниками информационного взаимодействия административных процедур (действий) при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предоставлении государственных, муниципальных и иных услуг, исполнении государственных, муниципальных 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иных функций, содержащихся в разделах федерального реестра государственных и муниципальных услуг (функций).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0F"/>
    <w:rsid w:val="00136C0F"/>
    <w:rsid w:val="00507F44"/>
    <w:rsid w:val="0057650A"/>
    <w:rsid w:val="00700742"/>
    <w:rsid w:val="00714473"/>
    <w:rsid w:val="007B688A"/>
    <w:rsid w:val="009E77A8"/>
    <w:rsid w:val="00AA2C8E"/>
    <w:rsid w:val="00B94C2C"/>
    <w:rsid w:val="00C96DF8"/>
    <w:rsid w:val="00D85BEC"/>
    <w:rsid w:val="00E7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AF9"/>
  <w15:chartTrackingRefBased/>
  <w15:docId w15:val="{68E73813-3099-4038-877C-1E18B18F7DEF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ТекстсноскиЗнак"/>
    <w:uiPriority w:val="99"/>
    <w:unhideWhenUsed w:val="on"/>
    <w:pPr>
      <w:spacing w:after="0" w:line="240" w:lineRule="auto"/>
    </w:pPr>
    <w:rPr>
      <w:rFonts w:ascii="Calibri" w:cs="Times New Roman" w:eastAsia="Times New Roman" w:hAnsi="Calibri"/>
      <w:sz w:val="20"/>
      <w:szCs w:val="20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Calibri" w:cs="Times New Roman" w:eastAsia="Times New Roman" w:hAnsi="Calibri"/>
      <w:sz w:val="20"/>
      <w:szCs w:val="20"/>
    </w:rPr>
  </w:style>
  <w:style w:type="character" w:styleId="Footnotereference">
    <w:name w:val="Footnote reference"/>
    <w:uiPriority w:val="99"/>
    <w:unhideWhenUsed w:val="on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5763</Words>
  <Characters>32853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Дрожащих</cp:lastModifiedBy>
</cp:coreProperties>
</file>